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A9B" w14:textId="498CE6DC" w:rsidR="00750BE8" w:rsidRPr="00750BE8" w:rsidRDefault="00750BE8" w:rsidP="00750B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Eastland County is accepting applications for a part-time deputy clerk’s position</w:t>
      </w:r>
      <w:r w:rsidR="0017502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in the Tax Office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.  Basic computer and phone skills required.  </w:t>
      </w:r>
      <w:r w:rsidR="0017502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Applications or resumes with references may be submitted in the Treasurer’s office at 100 W. Main Street, Suite 103, Eastland, TX 76448.  Applications and job description are available online at </w:t>
      </w:r>
      <w:hyperlink r:id="rId4" w:history="1">
        <w:r w:rsidRPr="00387AF4">
          <w:rPr>
            <w:rStyle w:val="Hyperlink"/>
            <w:rFonts w:ascii="Calibri" w:eastAsia="Times New Roman" w:hAnsi="Calibri" w:cs="Calibri"/>
            <w:b/>
            <w:bCs/>
            <w:sz w:val="36"/>
            <w:szCs w:val="36"/>
          </w:rPr>
          <w:t>www.eastlandcountytexas.com</w:t>
        </w:r>
      </w:hyperlink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.  Applications will be accepted through </w:t>
      </w:r>
      <w:r w:rsidR="0012747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October 19, 2025</w:t>
      </w:r>
      <w:r w:rsidRPr="00750BE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.  Eastland County is an Equal Opportunity Employer.</w:t>
      </w:r>
    </w:p>
    <w:p w14:paraId="47BE379D" w14:textId="77777777" w:rsidR="00750BE8" w:rsidRPr="00750BE8" w:rsidRDefault="00750BE8" w:rsidP="00750BE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50BE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8DB6207" w14:textId="2FFD2D7E" w:rsidR="00222983" w:rsidRDefault="00222983" w:rsidP="00750BE8">
      <w:pPr>
        <w:jc w:val="center"/>
      </w:pPr>
    </w:p>
    <w:sectPr w:rsidR="0022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8"/>
    <w:rsid w:val="00127479"/>
    <w:rsid w:val="0017502C"/>
    <w:rsid w:val="00222983"/>
    <w:rsid w:val="005C4C63"/>
    <w:rsid w:val="00750BE8"/>
    <w:rsid w:val="00E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8C4F"/>
  <w15:chartTrackingRefBased/>
  <w15:docId w15:val="{99191065-93BE-4249-B851-7D6199B5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Assessor</dc:creator>
  <cp:keywords/>
  <dc:description/>
  <cp:lastModifiedBy>Andrea May</cp:lastModifiedBy>
  <cp:revision>2</cp:revision>
  <dcterms:created xsi:type="dcterms:W3CDTF">2025-09-23T18:27:00Z</dcterms:created>
  <dcterms:modified xsi:type="dcterms:W3CDTF">2025-09-23T18:27:00Z</dcterms:modified>
</cp:coreProperties>
</file>